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6374" w14:textId="672E59B3" w:rsidR="005D5838" w:rsidRDefault="005D5838" w:rsidP="005D5838">
      <w:pPr>
        <w:rPr>
          <w:rFonts w:asciiTheme="majorBidi" w:hAnsiTheme="majorBidi" w:cstheme="majorBidi"/>
          <w:b/>
          <w:bCs/>
          <w:sz w:val="24"/>
          <w:szCs w:val="24"/>
          <w:lang w:val="en-US"/>
        </w:rPr>
      </w:pPr>
      <w:r>
        <w:rPr>
          <w:rFonts w:ascii="Amasis MT Pro" w:eastAsia="Calibri" w:hAnsi="Amasis MT Pro" w:cs="Times New Roman"/>
          <w:b/>
          <w:bCs/>
          <w:noProof/>
          <w:lang w:val="en-GB"/>
        </w:rPr>
        <w:drawing>
          <wp:anchor distT="0" distB="0" distL="114300" distR="114300" simplePos="0" relativeHeight="251659264" behindDoc="0" locked="0" layoutInCell="1" allowOverlap="1" wp14:anchorId="783422AF" wp14:editId="7521C753">
            <wp:simplePos x="0" y="0"/>
            <wp:positionH relativeFrom="margin">
              <wp:align>right</wp:align>
            </wp:positionH>
            <wp:positionV relativeFrom="margin">
              <wp:posOffset>-411480</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3AF2A44B" w14:textId="77777777" w:rsidR="005D5838" w:rsidRDefault="005D5838" w:rsidP="005D5838">
      <w:pPr>
        <w:rPr>
          <w:rFonts w:asciiTheme="majorBidi" w:hAnsiTheme="majorBidi" w:cstheme="majorBidi"/>
          <w:b/>
          <w:bCs/>
          <w:sz w:val="24"/>
          <w:szCs w:val="24"/>
          <w:lang w:val="en-US"/>
        </w:rPr>
      </w:pPr>
    </w:p>
    <w:p w14:paraId="47683210" w14:textId="76CD3EE4" w:rsidR="005D5838" w:rsidRDefault="005D5838" w:rsidP="005D5838">
      <w:pPr>
        <w:rPr>
          <w:rFonts w:asciiTheme="majorBidi" w:hAnsiTheme="majorBidi" w:cstheme="majorBidi"/>
          <w:b/>
          <w:bCs/>
          <w:sz w:val="24"/>
          <w:szCs w:val="24"/>
          <w:lang w:val="en-US"/>
        </w:rPr>
      </w:pPr>
      <w:r>
        <w:rPr>
          <w:rFonts w:asciiTheme="majorBidi" w:hAnsiTheme="majorBidi" w:cstheme="majorBidi"/>
          <w:b/>
          <w:bCs/>
          <w:sz w:val="24"/>
          <w:szCs w:val="24"/>
          <w:lang w:val="en-US"/>
        </w:rPr>
        <w:t>6469</w:t>
      </w:r>
    </w:p>
    <w:p w14:paraId="0606D096" w14:textId="31DEB23A" w:rsidR="00746C40" w:rsidRPr="005D5838" w:rsidRDefault="00746C40" w:rsidP="004876B0">
      <w:pPr>
        <w:jc w:val="center"/>
        <w:rPr>
          <w:rFonts w:ascii="Amasis MT Pro" w:hAnsi="Amasis MT Pro" w:cstheme="majorBidi"/>
          <w:b/>
          <w:bCs/>
          <w:lang w:val="en-US"/>
        </w:rPr>
      </w:pPr>
      <w:r w:rsidRPr="005D5838">
        <w:rPr>
          <w:rFonts w:ascii="Amasis MT Pro" w:hAnsi="Amasis MT Pro" w:cstheme="majorBidi"/>
          <w:b/>
          <w:bCs/>
          <w:lang w:val="en-US"/>
        </w:rPr>
        <w:t>PSYCHOTIC EPISODE IN SY</w:t>
      </w:r>
      <w:r w:rsidR="004876B0" w:rsidRPr="005D5838">
        <w:rPr>
          <w:rFonts w:ascii="Amasis MT Pro" w:hAnsi="Amasis MT Pro" w:cstheme="majorBidi"/>
          <w:b/>
          <w:bCs/>
          <w:lang w:val="en-US"/>
        </w:rPr>
        <w:t>STEMIC LUPUS ERYTHEMATOSUS</w:t>
      </w:r>
      <w:r w:rsidRPr="005D5838">
        <w:rPr>
          <w:rFonts w:ascii="Amasis MT Pro" w:hAnsi="Amasis MT Pro" w:cstheme="majorBidi"/>
          <w:b/>
          <w:bCs/>
          <w:lang w:val="en-US"/>
        </w:rPr>
        <w:t>: A CASE REPORT</w:t>
      </w:r>
    </w:p>
    <w:p w14:paraId="4E7CC742" w14:textId="77777777" w:rsidR="00746C40" w:rsidRPr="005D5838" w:rsidRDefault="00746C40" w:rsidP="00746C40">
      <w:pPr>
        <w:rPr>
          <w:rFonts w:ascii="Amasis MT Pro" w:hAnsi="Amasis MT Pro" w:cstheme="majorBidi"/>
          <w:lang w:val="en-US"/>
        </w:rPr>
      </w:pPr>
      <w:proofErr w:type="spellStart"/>
      <w:r w:rsidRPr="005D5838">
        <w:rPr>
          <w:rFonts w:ascii="Amasis MT Pro" w:hAnsi="Amasis MT Pro" w:cstheme="majorBidi"/>
          <w:b/>
          <w:bCs/>
          <w:lang w:val="en-US"/>
        </w:rPr>
        <w:t>Ferhoun</w:t>
      </w:r>
      <w:r w:rsidRPr="005D5838">
        <w:rPr>
          <w:rFonts w:ascii="Amasis MT Pro" w:hAnsi="Amasis MT Pro" w:cstheme="majorBidi"/>
          <w:lang w:val="en-US"/>
        </w:rPr>
        <w:t>.S</w:t>
      </w:r>
      <w:proofErr w:type="spellEnd"/>
      <w:r w:rsidRPr="005D5838">
        <w:rPr>
          <w:rFonts w:ascii="Amasis MT Pro" w:hAnsi="Amasis MT Pro" w:cstheme="majorBidi"/>
          <w:lang w:val="en-US"/>
        </w:rPr>
        <w:t xml:space="preserve">, </w:t>
      </w:r>
      <w:proofErr w:type="spellStart"/>
      <w:r w:rsidRPr="005D5838">
        <w:rPr>
          <w:rFonts w:ascii="Amasis MT Pro" w:hAnsi="Amasis MT Pro" w:cstheme="majorBidi"/>
          <w:lang w:val="en-US"/>
        </w:rPr>
        <w:t>Khaldoun.N</w:t>
      </w:r>
      <w:proofErr w:type="spellEnd"/>
      <w:r w:rsidRPr="005D5838">
        <w:rPr>
          <w:rFonts w:ascii="Amasis MT Pro" w:hAnsi="Amasis MT Pro" w:cstheme="majorBidi"/>
          <w:lang w:val="en-US"/>
        </w:rPr>
        <w:t xml:space="preserve">, </w:t>
      </w:r>
      <w:proofErr w:type="spellStart"/>
      <w:r w:rsidRPr="005D5838">
        <w:rPr>
          <w:rFonts w:ascii="Amasis MT Pro" w:hAnsi="Amasis MT Pro" w:cstheme="majorBidi"/>
          <w:lang w:val="en-US"/>
        </w:rPr>
        <w:t>Hanni</w:t>
      </w:r>
      <w:proofErr w:type="spellEnd"/>
      <w:r w:rsidRPr="005D5838">
        <w:rPr>
          <w:rFonts w:ascii="Amasis MT Pro" w:hAnsi="Amasis MT Pro" w:cstheme="majorBidi"/>
          <w:lang w:val="en-US"/>
        </w:rPr>
        <w:t>.</w:t>
      </w:r>
    </w:p>
    <w:p w14:paraId="23F514BB" w14:textId="77777777" w:rsidR="00746C40" w:rsidRPr="005D5838" w:rsidRDefault="00746C40" w:rsidP="00746C40">
      <w:pPr>
        <w:rPr>
          <w:rFonts w:ascii="Amasis MT Pro" w:hAnsi="Amasis MT Pro" w:cs="Times New Roman"/>
          <w:lang w:val="en-US"/>
        </w:rPr>
      </w:pPr>
      <w:r w:rsidRPr="005D5838">
        <w:rPr>
          <w:rFonts w:ascii="Amasis MT Pro" w:hAnsi="Amasis MT Pro" w:cs="Times New Roman"/>
          <w:lang w:val="en-US"/>
        </w:rPr>
        <w:t xml:space="preserve"> Rheumatology service. EHS Ben </w:t>
      </w:r>
      <w:proofErr w:type="spellStart"/>
      <w:r w:rsidRPr="005D5838">
        <w:rPr>
          <w:rFonts w:ascii="Amasis MT Pro" w:hAnsi="Amasis MT Pro" w:cs="Times New Roman"/>
          <w:lang w:val="en-US"/>
        </w:rPr>
        <w:t>Aknoun</w:t>
      </w:r>
      <w:proofErr w:type="spellEnd"/>
      <w:r w:rsidRPr="005D5838">
        <w:rPr>
          <w:rFonts w:ascii="Amasis MT Pro" w:hAnsi="Amasis MT Pro" w:cs="Times New Roman"/>
          <w:lang w:val="en-US"/>
        </w:rPr>
        <w:t xml:space="preserve"> Hospital. Algeria. Medicine faculty – Algeria.</w:t>
      </w:r>
    </w:p>
    <w:p w14:paraId="0C29170A" w14:textId="77777777" w:rsidR="00746C40" w:rsidRPr="005D5838" w:rsidRDefault="00746C40" w:rsidP="00746C40">
      <w:pPr>
        <w:rPr>
          <w:rFonts w:ascii="Amasis MT Pro" w:hAnsi="Amasis MT Pro" w:cstheme="majorBidi"/>
          <w:lang w:val="en-US"/>
        </w:rPr>
      </w:pPr>
      <w:r w:rsidRPr="005D5838">
        <w:rPr>
          <w:rFonts w:ascii="Amasis MT Pro" w:hAnsi="Amasis MT Pro" w:cstheme="majorBidi"/>
          <w:b/>
          <w:bCs/>
          <w:lang w:val="en-US"/>
        </w:rPr>
        <w:t>Introduction</w:t>
      </w:r>
      <w:r w:rsidRPr="005D5838">
        <w:rPr>
          <w:rFonts w:ascii="Amasis MT Pro" w:hAnsi="Amasis MT Pro" w:cs="Calibri"/>
          <w:b/>
          <w:bCs/>
          <w:lang w:val="en-US"/>
        </w:rPr>
        <w:t>:</w:t>
      </w:r>
      <w:r w:rsidRPr="005D5838">
        <w:rPr>
          <w:rFonts w:ascii="Amasis MT Pro" w:hAnsi="Amasis MT Pro" w:cstheme="majorBidi"/>
          <w:b/>
          <w:bCs/>
          <w:lang w:val="en-US"/>
        </w:rPr>
        <w:t xml:space="preserve"> </w:t>
      </w:r>
      <w:r w:rsidRPr="005D5838">
        <w:rPr>
          <w:rFonts w:ascii="Amasis MT Pro" w:hAnsi="Amasis MT Pro" w:cstheme="majorBidi"/>
          <w:lang w:val="en-US"/>
        </w:rPr>
        <w:t>Systemic lupus erythematosus (SLE) is an autoimmune disease affecting multiple body systems, including the central nervous system. Severe neuropsychiatric symptoms, known as neuropsychiatric systemic lupus erythematosus (NPSLE), can include psychosis. Effective management requires a holistic approach that combines medical treatments with psychological interventions like Cognitive-Behavioral Therapy (CBT).</w:t>
      </w:r>
    </w:p>
    <w:p w14:paraId="1F658A97" w14:textId="77777777" w:rsidR="00746C40" w:rsidRPr="005D5838" w:rsidRDefault="00746C40" w:rsidP="00746C40">
      <w:pPr>
        <w:pStyle w:val="NormalWeb"/>
        <w:spacing w:before="0" w:beforeAutospacing="0"/>
        <w:jc w:val="both"/>
        <w:rPr>
          <w:rFonts w:ascii="Amasis MT Pro" w:hAnsi="Amasis MT Pro"/>
          <w:color w:val="000000" w:themeColor="text1"/>
          <w:sz w:val="22"/>
          <w:szCs w:val="22"/>
          <w:lang w:val="en-US"/>
        </w:rPr>
      </w:pPr>
      <w:r w:rsidRPr="005D5838">
        <w:rPr>
          <w:rFonts w:ascii="Amasis MT Pro" w:hAnsi="Amasis MT Pro" w:cstheme="majorBidi"/>
          <w:b/>
          <w:bCs/>
          <w:sz w:val="22"/>
          <w:szCs w:val="22"/>
          <w:lang w:val="en-US"/>
        </w:rPr>
        <w:t xml:space="preserve">Objective: </w:t>
      </w:r>
      <w:r w:rsidRPr="005D5838">
        <w:rPr>
          <w:rFonts w:ascii="Amasis MT Pro" w:hAnsi="Amasis MT Pro"/>
          <w:color w:val="000000" w:themeColor="text1"/>
          <w:sz w:val="22"/>
          <w:szCs w:val="22"/>
          <w:lang w:val="en-US"/>
        </w:rPr>
        <w:t>This study seeks to underscore the significance of recognizing psychosis as a neuropsychiatric manifestation of SLE. It will explore the diagnostic challenges and management strategies associated with SLE-related psychosis while highlighting the importance of cognitive behavioral therapy.</w:t>
      </w:r>
    </w:p>
    <w:p w14:paraId="15827FED" w14:textId="77777777" w:rsidR="00746C40" w:rsidRPr="005D5838" w:rsidRDefault="00746C40" w:rsidP="00746C40">
      <w:pPr>
        <w:rPr>
          <w:rFonts w:ascii="Amasis MT Pro" w:hAnsi="Amasis MT Pro" w:cs="Times New Roman"/>
          <w:lang w:val="en-US"/>
        </w:rPr>
      </w:pPr>
      <w:r w:rsidRPr="005D5838">
        <w:rPr>
          <w:rFonts w:ascii="Amasis MT Pro" w:hAnsi="Amasis MT Pro" w:cstheme="majorBidi"/>
          <w:b/>
          <w:bCs/>
          <w:lang w:val="en-US"/>
        </w:rPr>
        <w:t>Methods:</w:t>
      </w:r>
      <w:r w:rsidRPr="005D5838">
        <w:rPr>
          <w:rFonts w:ascii="Amasis MT Pro" w:hAnsi="Amasis MT Pro"/>
          <w:lang w:val="en-US"/>
        </w:rPr>
        <w:t xml:space="preserve"> </w:t>
      </w:r>
      <w:r w:rsidRPr="005D5838">
        <w:rPr>
          <w:rFonts w:ascii="Amasis MT Pro" w:hAnsi="Amasis MT Pro" w:cs="Times New Roman"/>
          <w:lang w:val="en-US"/>
        </w:rPr>
        <w:t>We report the case of a 21-year-old female with a known history of SLE who presented with acute onset of psychotic symptoms, including hallucinations and delusions. Clinical evaluation, neuroimaging, and laboratory findings supported the diagnosis of NPSLE. The patient was assessed with the Beck Inventory, Psychotic Symptom Rating Scale, and Anxiety Inventory to address psychosis symptoms.</w:t>
      </w:r>
    </w:p>
    <w:p w14:paraId="4A725BFF" w14:textId="77777777" w:rsidR="00746C40" w:rsidRPr="005D5838" w:rsidRDefault="00746C40" w:rsidP="00746C40">
      <w:pPr>
        <w:rPr>
          <w:rFonts w:ascii="Amasis MT Pro" w:hAnsi="Amasis MT Pro" w:cs="Times New Roman"/>
          <w:color w:val="000000" w:themeColor="text1"/>
          <w:lang w:val="en-US"/>
        </w:rPr>
      </w:pPr>
      <w:r w:rsidRPr="005D5838">
        <w:rPr>
          <w:rFonts w:ascii="Amasis MT Pro" w:hAnsi="Amasis MT Pro" w:cs="Times New Roman"/>
          <w:lang w:val="en-US"/>
        </w:rPr>
        <w:t>The patient received cognitive behavioral therapy to reduce psychotic symptoms such as hallucinations and delusions while improving overall psychological well-being.</w:t>
      </w:r>
    </w:p>
    <w:p w14:paraId="2040289F" w14:textId="77777777" w:rsidR="00746C40" w:rsidRPr="005D5838" w:rsidRDefault="00746C40" w:rsidP="00746C40">
      <w:pPr>
        <w:rPr>
          <w:rFonts w:ascii="Amasis MT Pro" w:hAnsi="Amasis MT Pro" w:cs="Times New Roman"/>
          <w:lang w:val="en-US"/>
        </w:rPr>
      </w:pPr>
      <w:r w:rsidRPr="005D5838">
        <w:rPr>
          <w:rFonts w:ascii="Amasis MT Pro" w:hAnsi="Amasis MT Pro" w:cstheme="majorBidi"/>
          <w:b/>
          <w:bCs/>
          <w:lang w:val="en-US"/>
        </w:rPr>
        <w:t>Results</w:t>
      </w:r>
      <w:r w:rsidRPr="005D5838">
        <w:rPr>
          <w:rFonts w:ascii="Amasis MT Pro" w:hAnsi="Amasis MT Pro" w:cs="Calibri"/>
          <w:b/>
          <w:bCs/>
          <w:lang w:val="en-US"/>
        </w:rPr>
        <w:t xml:space="preserve">: </w:t>
      </w:r>
      <w:r w:rsidRPr="005D5838">
        <w:rPr>
          <w:rFonts w:ascii="Amasis MT Pro" w:hAnsi="Amasis MT Pro" w:cs="Times New Roman"/>
          <w:lang w:val="en-US"/>
        </w:rPr>
        <w:t>Following 12 weeks of cognitive behavioral therapy, the patient exhibited significant improvement in her psychotic symptoms. There was a marked reduction in both the frequency and intensity of her hallucinations and delusions. Additionally, the patient reported enhanced psychological well-being, improved daily functioning, and the implementation of more effective coping strategies.</w:t>
      </w:r>
    </w:p>
    <w:p w14:paraId="58630D37" w14:textId="77777777" w:rsidR="00746C40" w:rsidRPr="006A6F04" w:rsidRDefault="00746C40" w:rsidP="00746C40">
      <w:pPr>
        <w:rPr>
          <w:rFonts w:asciiTheme="majorBidi" w:hAnsiTheme="majorBidi" w:cstheme="majorBidi"/>
          <w:sz w:val="24"/>
          <w:szCs w:val="24"/>
          <w:lang w:val="en-US"/>
        </w:rPr>
      </w:pPr>
      <w:r w:rsidRPr="005D5838">
        <w:rPr>
          <w:rFonts w:ascii="Amasis MT Pro" w:hAnsi="Amasis MT Pro" w:cstheme="majorBidi"/>
          <w:b/>
          <w:bCs/>
          <w:lang w:val="en-US"/>
        </w:rPr>
        <w:t>Conclusion</w:t>
      </w:r>
      <w:r w:rsidRPr="005D5838">
        <w:rPr>
          <w:rFonts w:ascii="Amasis MT Pro" w:hAnsi="Amasis MT Pro" w:cstheme="majorBidi"/>
          <w:lang w:val="en-US"/>
        </w:rPr>
        <w:t>: This case underscores the importance of early identification and management of neuropsychiatric symptoms in patient</w:t>
      </w:r>
      <w:r w:rsidR="004876B0" w:rsidRPr="005D5838">
        <w:rPr>
          <w:rFonts w:ascii="Amasis MT Pro" w:hAnsi="Amasis MT Pro" w:cstheme="majorBidi"/>
          <w:lang w:val="en-US"/>
        </w:rPr>
        <w:t>s with SLE</w:t>
      </w:r>
      <w:r w:rsidRPr="005D5838">
        <w:rPr>
          <w:rFonts w:ascii="Amasis MT Pro" w:hAnsi="Amasis MT Pro" w:cstheme="majorBidi"/>
          <w:lang w:val="en-US"/>
        </w:rPr>
        <w:t>. Prompt intervention is vital for minimizing long-term morbidity and enhancing patient outcomes. Additionally, cognitive behavioral therapy has demonstrated its effectiveness in reducing both the frequency and severity of hallucinations and delusions.</w:t>
      </w:r>
    </w:p>
    <w:p w14:paraId="6AFECC52" w14:textId="77777777" w:rsidR="00746C40" w:rsidRPr="00621FE1" w:rsidRDefault="00746C40" w:rsidP="00746C40">
      <w:pPr>
        <w:rPr>
          <w:rFonts w:ascii="Times New Roman" w:hAnsi="Times New Roman" w:cs="Times New Roman"/>
          <w:sz w:val="28"/>
          <w:szCs w:val="28"/>
          <w:lang w:val="en-US"/>
        </w:rPr>
      </w:pPr>
    </w:p>
    <w:p w14:paraId="4BF161B8" w14:textId="79124753" w:rsidR="00D22FF8" w:rsidRPr="00746C40" w:rsidRDefault="005D5838">
      <w:pPr>
        <w:rPr>
          <w:lang w:val="en-US"/>
        </w:rPr>
      </w:pPr>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4D474026" wp14:editId="1A6559A7">
            <wp:simplePos x="0" y="0"/>
            <wp:positionH relativeFrom="margin">
              <wp:align>right</wp:align>
            </wp:positionH>
            <wp:positionV relativeFrom="margin">
              <wp:posOffset>8381365</wp:posOffset>
            </wp:positionV>
            <wp:extent cx="575310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63" t="3454" r="1491" b="7316"/>
                    <a:stretch/>
                  </pic:blipFill>
                  <pic:spPr bwMode="auto">
                    <a:xfrm>
                      <a:off x="0" y="0"/>
                      <a:ext cx="575310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22FF8" w:rsidRPr="00746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C40"/>
    <w:rsid w:val="004876B0"/>
    <w:rsid w:val="005D5838"/>
    <w:rsid w:val="00746C40"/>
    <w:rsid w:val="00D22F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45347"/>
  <w15:chartTrackingRefBased/>
  <w15:docId w15:val="{979215CB-8A45-44B2-A7F5-C60D964B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6C4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1981</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Yara Abi Ghanem</cp:lastModifiedBy>
  <cp:revision>2</cp:revision>
  <dcterms:created xsi:type="dcterms:W3CDTF">2025-04-17T14:21:00Z</dcterms:created>
  <dcterms:modified xsi:type="dcterms:W3CDTF">2025-04-17T14:21:00Z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e0b99f1e-be64-45a2-8354-a594c58d2bec</vt:lpwstr>
  </property>
</Properties>
</file>