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0B7D" w14:textId="1E75D24F" w:rsidR="005D1774" w:rsidRDefault="005D1774" w:rsidP="0088049C">
      <w:pPr>
        <w:rPr>
          <w:sz w:val="24"/>
          <w:szCs w:val="24"/>
          <w:lang w:val="fr-FR"/>
        </w:rPr>
      </w:pPr>
      <w:r w:rsidRPr="00C07F43">
        <w:rPr>
          <w:rFonts w:ascii="Amasis MT Pro" w:eastAsia="Calibri" w:hAnsi="Amasis MT Pro" w:cs="Times New Roman"/>
          <w:b/>
          <w:bCs/>
          <w:noProof/>
          <w:lang w:val="en-GB"/>
        </w:rPr>
        <w:drawing>
          <wp:anchor distT="0" distB="0" distL="114300" distR="114300" simplePos="0" relativeHeight="251659264" behindDoc="0" locked="0" layoutInCell="1" allowOverlap="1" wp14:anchorId="2911E6D5" wp14:editId="1141E866">
            <wp:simplePos x="0" y="0"/>
            <wp:positionH relativeFrom="margin">
              <wp:align>right</wp:align>
            </wp:positionH>
            <wp:positionV relativeFrom="margin">
              <wp:posOffset>-419100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24A1CE08" w14:textId="165BB1A7" w:rsidR="005D1774" w:rsidRPr="005D1774" w:rsidRDefault="005D1774" w:rsidP="0088049C">
      <w:pPr>
        <w:rPr>
          <w:rFonts w:ascii="Amasis MT Pro" w:hAnsi="Amasis MT Pro"/>
          <w:b/>
          <w:bCs/>
          <w:lang w:val="fr-FR"/>
        </w:rPr>
      </w:pPr>
      <w:r w:rsidRPr="005D1774">
        <w:rPr>
          <w:rFonts w:ascii="Amasis MT Pro" w:hAnsi="Amasis MT Pro"/>
          <w:b/>
          <w:bCs/>
          <w:lang w:val="fr-FR"/>
        </w:rPr>
        <w:t>6257</w:t>
      </w:r>
    </w:p>
    <w:p w14:paraId="6CF4D499" w14:textId="77777777" w:rsidR="005D1774" w:rsidRPr="005D1774" w:rsidRDefault="005D1774" w:rsidP="0088049C">
      <w:pPr>
        <w:rPr>
          <w:rFonts w:ascii="Amasis MT Pro" w:hAnsi="Amasis MT Pro"/>
          <w:lang w:val="fr-FR"/>
        </w:rPr>
      </w:pPr>
    </w:p>
    <w:p w14:paraId="6E40C9A6" w14:textId="6E69D3F2" w:rsidR="0088049C" w:rsidRPr="005D1774" w:rsidRDefault="0088049C" w:rsidP="0088049C">
      <w:pPr>
        <w:rPr>
          <w:rFonts w:ascii="Amasis MT Pro" w:hAnsi="Amasis MT Pro"/>
          <w:i/>
          <w:iCs/>
          <w:lang w:val="fr-FR"/>
        </w:rPr>
      </w:pPr>
      <w:r w:rsidRPr="005D1774">
        <w:rPr>
          <w:rFonts w:ascii="Amasis MT Pro" w:hAnsi="Amasis MT Pro"/>
          <w:lang w:val="fr-FR"/>
        </w:rPr>
        <w:tab/>
      </w:r>
      <w:r w:rsidR="004505BB" w:rsidRPr="005D1774">
        <w:rPr>
          <w:rFonts w:ascii="Amasis MT Pro" w:hAnsi="Amasis MT Pro"/>
          <w:b/>
          <w:bCs/>
          <w:i/>
          <w:iCs/>
          <w:lang w:val="fr-FR"/>
        </w:rPr>
        <w:t>La myopathie vascularitique : a propos d’un cas de syndrome de chevauchement polymyosite / polyangéite microscopique</w:t>
      </w:r>
      <w:r w:rsidR="004505BB" w:rsidRPr="005D1774">
        <w:rPr>
          <w:rFonts w:ascii="Amasis MT Pro" w:hAnsi="Amasis MT Pro"/>
          <w:i/>
          <w:iCs/>
          <w:lang w:val="fr-FR"/>
        </w:rPr>
        <w:t>.</w:t>
      </w:r>
    </w:p>
    <w:p w14:paraId="3D68C450" w14:textId="77777777" w:rsidR="004505BB" w:rsidRPr="005D1774" w:rsidRDefault="004505BB" w:rsidP="0088049C">
      <w:pPr>
        <w:rPr>
          <w:rFonts w:ascii="Amasis MT Pro" w:hAnsi="Amasis MT Pro"/>
          <w:lang w:val="fr-FR"/>
        </w:rPr>
      </w:pPr>
    </w:p>
    <w:p w14:paraId="00000017" w14:textId="400665DA" w:rsidR="00E46DEE" w:rsidRPr="005D1774" w:rsidRDefault="00E87C04">
      <w:pPr>
        <w:rPr>
          <w:rFonts w:ascii="Amasis MT Pro" w:hAnsi="Amasis MT Pro"/>
          <w:b/>
          <w:bCs/>
          <w:u w:val="single"/>
          <w:lang w:val="fr-FR"/>
        </w:rPr>
      </w:pPr>
      <w:r w:rsidRPr="005D1774">
        <w:rPr>
          <w:rFonts w:ascii="Amasis MT Pro" w:hAnsi="Amasis MT Pro"/>
          <w:b/>
          <w:bCs/>
          <w:u w:val="single"/>
          <w:lang w:val="fr-FR"/>
        </w:rPr>
        <w:t>Introduction :</w:t>
      </w:r>
    </w:p>
    <w:p w14:paraId="76528210" w14:textId="04E08515" w:rsidR="004505BB" w:rsidRPr="005D1774" w:rsidRDefault="004505BB">
      <w:pPr>
        <w:rPr>
          <w:rFonts w:ascii="Amasis MT Pro" w:hAnsi="Amasis MT Pro"/>
          <w:lang w:val="fr-FR"/>
        </w:rPr>
      </w:pPr>
      <w:r w:rsidRPr="005D1774">
        <w:rPr>
          <w:rFonts w:ascii="Amasis MT Pro" w:hAnsi="Amasis MT Pro"/>
          <w:lang w:val="fr-FR"/>
        </w:rPr>
        <w:t>Les myopathies inflammatoires sont des affections en évolution permanente tant sur le plan nosologique que thérapeutique. Plusieurs entités décrites   avec un points commun qui l’inflammation du tissus musculaires. Cette inflammation peut être isolée ou s’accompagnée d’autres manifestations cliniques, immunologiques ou histopathologiques définissant des syndromes de chevauchement</w:t>
      </w:r>
      <w:r w:rsidR="00234706" w:rsidRPr="005D1774">
        <w:rPr>
          <w:rFonts w:ascii="Amasis MT Pro" w:hAnsi="Amasis MT Pro"/>
          <w:lang w:val="fr-FR"/>
        </w:rPr>
        <w:t>.</w:t>
      </w:r>
    </w:p>
    <w:p w14:paraId="4A3BD5EE" w14:textId="2552CEFD" w:rsidR="004505BB" w:rsidRPr="005D1774" w:rsidRDefault="00234706">
      <w:pPr>
        <w:rPr>
          <w:rFonts w:ascii="Amasis MT Pro" w:hAnsi="Amasis MT Pro"/>
          <w:lang w:val="fr-FR"/>
        </w:rPr>
      </w:pPr>
      <w:r w:rsidRPr="005D1774">
        <w:rPr>
          <w:rFonts w:ascii="Amasis MT Pro" w:hAnsi="Amasis MT Pro"/>
          <w:lang w:val="fr-FR"/>
        </w:rPr>
        <w:t xml:space="preserve">Nous présentons un cas de syndrome de chevauchement polymyosite/ vascularite a ANCA qui reste une présentation assez rare </w:t>
      </w:r>
    </w:p>
    <w:p w14:paraId="34EA5878" w14:textId="77777777" w:rsidR="005D1774" w:rsidRDefault="005D1774">
      <w:pPr>
        <w:rPr>
          <w:rFonts w:ascii="Amasis MT Pro" w:hAnsi="Amasis MT Pro"/>
          <w:b/>
          <w:bCs/>
          <w:u w:val="single"/>
          <w:lang w:val="fr-FR"/>
        </w:rPr>
      </w:pPr>
    </w:p>
    <w:p w14:paraId="156C4FAC" w14:textId="2E4C01B5" w:rsidR="00E87C04" w:rsidRPr="005D1774" w:rsidRDefault="00E87C04">
      <w:pPr>
        <w:rPr>
          <w:rFonts w:ascii="Amasis MT Pro" w:hAnsi="Amasis MT Pro"/>
          <w:b/>
          <w:bCs/>
          <w:u w:val="single"/>
          <w:lang w:val="fr-FR"/>
        </w:rPr>
      </w:pPr>
      <w:r w:rsidRPr="005D1774">
        <w:rPr>
          <w:rFonts w:ascii="Amasis MT Pro" w:hAnsi="Amasis MT Pro"/>
          <w:b/>
          <w:bCs/>
          <w:u w:val="single"/>
          <w:lang w:val="fr-FR"/>
        </w:rPr>
        <w:t>Observation :</w:t>
      </w:r>
    </w:p>
    <w:p w14:paraId="3D88E609" w14:textId="4D11590F" w:rsidR="00E87C04" w:rsidRPr="005D1774" w:rsidRDefault="00E87C04">
      <w:pPr>
        <w:rPr>
          <w:rFonts w:ascii="Amasis MT Pro" w:hAnsi="Amasis MT Pro"/>
          <w:lang w:val="fr-FR"/>
        </w:rPr>
      </w:pPr>
      <w:r w:rsidRPr="005D1774">
        <w:rPr>
          <w:rFonts w:ascii="Amasis MT Pro" w:hAnsi="Amasis MT Pro"/>
          <w:lang w:val="fr-FR"/>
        </w:rPr>
        <w:t xml:space="preserve">Mr B.M âgé de 63 ans sans </w:t>
      </w:r>
      <w:r w:rsidR="00AB3E5D" w:rsidRPr="005D1774">
        <w:rPr>
          <w:rFonts w:ascii="Amasis MT Pro" w:hAnsi="Amasis MT Pro"/>
          <w:lang w:val="fr-FR"/>
        </w:rPr>
        <w:t>antécédents pathologiques</w:t>
      </w:r>
      <w:r w:rsidRPr="005D1774">
        <w:rPr>
          <w:rFonts w:ascii="Amasis MT Pro" w:hAnsi="Amasis MT Pro"/>
          <w:lang w:val="fr-FR"/>
        </w:rPr>
        <w:t xml:space="preserve"> particuliers qui présente un tableau systémique fait : d’une pneumopathie infiltrative diffuse fibrosante</w:t>
      </w:r>
      <w:r w:rsidR="00AB3E5D" w:rsidRPr="005D1774">
        <w:rPr>
          <w:rFonts w:ascii="Amasis MT Pro" w:hAnsi="Amasis MT Pro"/>
          <w:lang w:val="fr-FR"/>
        </w:rPr>
        <w:t xml:space="preserve"> (TDM thoracique haute résolution),</w:t>
      </w:r>
      <w:r w:rsidRPr="005D1774">
        <w:rPr>
          <w:rFonts w:ascii="Amasis MT Pro" w:hAnsi="Amasis MT Pro"/>
          <w:lang w:val="fr-FR"/>
        </w:rPr>
        <w:t xml:space="preserve"> un syndrome myogène proximale</w:t>
      </w:r>
      <w:r w:rsidR="00AB3E5D" w:rsidRPr="005D1774">
        <w:rPr>
          <w:rFonts w:ascii="Amasis MT Pro" w:hAnsi="Amasis MT Pro"/>
          <w:lang w:val="fr-FR"/>
        </w:rPr>
        <w:t xml:space="preserve"> clinique (myalgies diffuses et un déficit musculaire aux 04 membres) et électrique (ENMG</w:t>
      </w:r>
      <w:r w:rsidR="00724C1F" w:rsidRPr="005D1774">
        <w:rPr>
          <w:rFonts w:ascii="Amasis MT Pro" w:hAnsi="Amasis MT Pro"/>
          <w:lang w:val="fr-FR"/>
        </w:rPr>
        <w:t>),</w:t>
      </w:r>
      <w:r w:rsidRPr="005D1774">
        <w:rPr>
          <w:rFonts w:ascii="Amasis MT Pro" w:hAnsi="Amasis MT Pro"/>
          <w:lang w:val="fr-FR"/>
        </w:rPr>
        <w:t xml:space="preserve"> une atteinte neurogène périphérique</w:t>
      </w:r>
      <w:r w:rsidR="00AB3E5D" w:rsidRPr="005D1774">
        <w:rPr>
          <w:rFonts w:ascii="Amasis MT Pro" w:hAnsi="Amasis MT Pro"/>
          <w:lang w:val="fr-FR"/>
        </w:rPr>
        <w:t xml:space="preserve"> (ENMG)</w:t>
      </w:r>
      <w:r w:rsidRPr="005D1774">
        <w:rPr>
          <w:rFonts w:ascii="Amasis MT Pro" w:hAnsi="Amasis MT Pro"/>
          <w:lang w:val="fr-FR"/>
        </w:rPr>
        <w:t xml:space="preserve"> et une polyarthralgie d’allure inflammatoire.</w:t>
      </w:r>
      <w:r w:rsidR="00AB3E5D" w:rsidRPr="005D1774">
        <w:rPr>
          <w:rFonts w:ascii="Amasis MT Pro" w:hAnsi="Amasis MT Pro"/>
          <w:lang w:val="fr-FR"/>
        </w:rPr>
        <w:t xml:space="preserve"> La biopsie musculaire qui est </w:t>
      </w:r>
      <w:r w:rsidR="00724C1F" w:rsidRPr="005D1774">
        <w:rPr>
          <w:rFonts w:ascii="Amasis MT Pro" w:hAnsi="Amasis MT Pro"/>
          <w:lang w:val="fr-FR"/>
        </w:rPr>
        <w:t>pertinente objective</w:t>
      </w:r>
      <w:r w:rsidR="00AB3E5D" w:rsidRPr="005D1774">
        <w:rPr>
          <w:rFonts w:ascii="Amasis MT Pro" w:hAnsi="Amasis MT Pro"/>
          <w:lang w:val="fr-FR"/>
        </w:rPr>
        <w:t xml:space="preserve"> deux types lésionnels : </w:t>
      </w:r>
      <w:r w:rsidR="00AB3E5D" w:rsidRPr="005D1774">
        <w:rPr>
          <w:rFonts w:ascii="Amasis MT Pro" w:hAnsi="Amasis MT Pro"/>
          <w:b/>
          <w:bCs/>
          <w:i/>
          <w:iCs/>
          <w:lang w:val="fr-FR"/>
        </w:rPr>
        <w:t>myositique</w:t>
      </w:r>
      <w:r w:rsidR="00AB3E5D" w:rsidRPr="005D1774">
        <w:rPr>
          <w:rFonts w:ascii="Amasis MT Pro" w:hAnsi="Amasis MT Pro"/>
          <w:lang w:val="fr-FR"/>
        </w:rPr>
        <w:t xml:space="preserve"> </w:t>
      </w:r>
      <w:r w:rsidR="00724C1F" w:rsidRPr="005D1774">
        <w:rPr>
          <w:rFonts w:ascii="Amasis MT Pro" w:hAnsi="Amasis MT Pro"/>
          <w:lang w:val="fr-FR"/>
        </w:rPr>
        <w:t>(présence</w:t>
      </w:r>
      <w:r w:rsidR="00AB3E5D" w:rsidRPr="005D1774">
        <w:rPr>
          <w:rFonts w:ascii="Amasis MT Pro" w:hAnsi="Amasis MT Pro"/>
          <w:lang w:val="fr-FR"/>
        </w:rPr>
        <w:t xml:space="preserve"> d’infiltrat inflammatoire périmysial) et </w:t>
      </w:r>
      <w:r w:rsidR="00AB3E5D" w:rsidRPr="005D1774">
        <w:rPr>
          <w:rFonts w:ascii="Amasis MT Pro" w:hAnsi="Amasis MT Pro"/>
          <w:b/>
          <w:bCs/>
          <w:i/>
          <w:iCs/>
          <w:lang w:val="fr-FR"/>
        </w:rPr>
        <w:t>vascularitique</w:t>
      </w:r>
      <w:r w:rsidR="00AB3E5D" w:rsidRPr="005D1774">
        <w:rPr>
          <w:rFonts w:ascii="Amasis MT Pro" w:hAnsi="Amasis MT Pro"/>
          <w:lang w:val="fr-FR"/>
        </w:rPr>
        <w:t xml:space="preserve"> </w:t>
      </w:r>
      <w:r w:rsidR="00724C1F" w:rsidRPr="005D1774">
        <w:rPr>
          <w:rFonts w:ascii="Amasis MT Pro" w:hAnsi="Amasis MT Pro"/>
          <w:lang w:val="fr-FR"/>
        </w:rPr>
        <w:t>(lésions</w:t>
      </w:r>
      <w:r w:rsidR="00AB3E5D" w:rsidRPr="005D1774">
        <w:rPr>
          <w:rFonts w:ascii="Amasis MT Pro" w:hAnsi="Amasis MT Pro"/>
          <w:lang w:val="fr-FR"/>
        </w:rPr>
        <w:t xml:space="preserve"> de vascularite nécrosante des petits </w:t>
      </w:r>
      <w:r w:rsidR="00724C1F" w:rsidRPr="005D1774">
        <w:rPr>
          <w:rFonts w:ascii="Amasis MT Pro" w:hAnsi="Amasis MT Pro"/>
          <w:lang w:val="fr-FR"/>
        </w:rPr>
        <w:t>vaisseaux)</w:t>
      </w:r>
      <w:r w:rsidR="00AB3E5D" w:rsidRPr="005D1774">
        <w:rPr>
          <w:rFonts w:ascii="Amasis MT Pro" w:hAnsi="Amasis MT Pro"/>
          <w:lang w:val="fr-FR"/>
        </w:rPr>
        <w:t xml:space="preserve">. </w:t>
      </w:r>
      <w:r w:rsidR="00724C1F" w:rsidRPr="005D1774">
        <w:rPr>
          <w:rFonts w:ascii="Amasis MT Pro" w:hAnsi="Amasis MT Pro"/>
          <w:lang w:val="fr-FR"/>
        </w:rPr>
        <w:t xml:space="preserve">De même, la biopsie bronchique met en évidence des signes de vascularite leucocytoclasique. Le bilan d’auto-immunité est en faveur d’une vascularite a ANCA avec les anticorps anti-MPO fortement positifs et la négativité des AAN et le dot myosite. Devant ces arguments immunologiques et histopathologiques, le diagnostic d’un syndrome de chevauchement polymyosite/polyangéite microscopique est retenu. Le patient est mis sous traitement immunosuppresseur conventionnel et biologique avec une évolution favorable.  </w:t>
      </w:r>
    </w:p>
    <w:p w14:paraId="3C09197C" w14:textId="77777777" w:rsidR="005D1774" w:rsidRDefault="005D1774">
      <w:pPr>
        <w:rPr>
          <w:rFonts w:ascii="Amasis MT Pro" w:hAnsi="Amasis MT Pro"/>
          <w:b/>
          <w:bCs/>
          <w:u w:val="single"/>
          <w:lang w:val="fr-FR"/>
        </w:rPr>
      </w:pPr>
    </w:p>
    <w:p w14:paraId="401AEE9F" w14:textId="1D50B3A9" w:rsidR="00E87C04" w:rsidRPr="005D1774" w:rsidRDefault="00E87C04">
      <w:pPr>
        <w:rPr>
          <w:rFonts w:ascii="Amasis MT Pro" w:hAnsi="Amasis MT Pro"/>
          <w:b/>
          <w:bCs/>
          <w:u w:val="single"/>
          <w:lang w:val="fr-FR"/>
        </w:rPr>
      </w:pPr>
      <w:r w:rsidRPr="005D1774">
        <w:rPr>
          <w:rFonts w:ascii="Amasis MT Pro" w:hAnsi="Amasis MT Pro"/>
          <w:b/>
          <w:bCs/>
          <w:u w:val="single"/>
          <w:lang w:val="fr-FR"/>
        </w:rPr>
        <w:t>Conclusion :</w:t>
      </w:r>
    </w:p>
    <w:p w14:paraId="228D2723" w14:textId="7A6A1319" w:rsidR="00234706" w:rsidRPr="00234706" w:rsidRDefault="005D1774">
      <w:pPr>
        <w:rPr>
          <w:sz w:val="28"/>
          <w:szCs w:val="28"/>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526BAAB4" wp14:editId="27B8BBAD">
            <wp:simplePos x="0" y="0"/>
            <wp:positionH relativeFrom="margin">
              <wp:align>right</wp:align>
            </wp:positionH>
            <wp:positionV relativeFrom="margin">
              <wp:posOffset>7468235</wp:posOffset>
            </wp:positionV>
            <wp:extent cx="594360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63" t="3454" r="1491" b="7316"/>
                    <a:stretch/>
                  </pic:blipFill>
                  <pic:spPr bwMode="auto">
                    <a:xfrm>
                      <a:off x="0" y="0"/>
                      <a:ext cx="594360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34706" w:rsidRPr="002347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6FA2" w14:textId="77777777" w:rsidR="009B7A5B" w:rsidRDefault="009B7A5B" w:rsidP="00E579C9">
      <w:pPr>
        <w:spacing w:line="240" w:lineRule="auto"/>
      </w:pPr>
      <w:r>
        <w:separator/>
      </w:r>
    </w:p>
  </w:endnote>
  <w:endnote w:type="continuationSeparator" w:id="0">
    <w:p w14:paraId="560A9874" w14:textId="77777777" w:rsidR="009B7A5B" w:rsidRDefault="009B7A5B" w:rsidP="00E57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asis MT Pro">
    <w:altName w:val="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9FFE" w14:textId="77777777" w:rsidR="009B7A5B" w:rsidRDefault="009B7A5B" w:rsidP="00E579C9">
      <w:pPr>
        <w:spacing w:line="240" w:lineRule="auto"/>
      </w:pPr>
      <w:r>
        <w:separator/>
      </w:r>
    </w:p>
  </w:footnote>
  <w:footnote w:type="continuationSeparator" w:id="0">
    <w:p w14:paraId="44EEF6CB" w14:textId="77777777" w:rsidR="009B7A5B" w:rsidRDefault="009B7A5B" w:rsidP="00E579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EE"/>
    <w:rsid w:val="00115711"/>
    <w:rsid w:val="00174B4E"/>
    <w:rsid w:val="00234706"/>
    <w:rsid w:val="002B1047"/>
    <w:rsid w:val="002C5C23"/>
    <w:rsid w:val="002F05B2"/>
    <w:rsid w:val="00330ABD"/>
    <w:rsid w:val="003B63EA"/>
    <w:rsid w:val="003F3D8F"/>
    <w:rsid w:val="00443801"/>
    <w:rsid w:val="004505BB"/>
    <w:rsid w:val="00497319"/>
    <w:rsid w:val="005D1774"/>
    <w:rsid w:val="005D3684"/>
    <w:rsid w:val="006A3E92"/>
    <w:rsid w:val="00724C1F"/>
    <w:rsid w:val="007521CC"/>
    <w:rsid w:val="007E3433"/>
    <w:rsid w:val="0088049C"/>
    <w:rsid w:val="0090402F"/>
    <w:rsid w:val="0097157B"/>
    <w:rsid w:val="009B7A5B"/>
    <w:rsid w:val="009C66A6"/>
    <w:rsid w:val="00A928D4"/>
    <w:rsid w:val="00AA1582"/>
    <w:rsid w:val="00AB3E5D"/>
    <w:rsid w:val="00B00969"/>
    <w:rsid w:val="00B572F9"/>
    <w:rsid w:val="00B627F4"/>
    <w:rsid w:val="00B72F3B"/>
    <w:rsid w:val="00E123C9"/>
    <w:rsid w:val="00E46DEE"/>
    <w:rsid w:val="00E579C9"/>
    <w:rsid w:val="00E87C04"/>
    <w:rsid w:val="00E9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306F7"/>
  <w15:docId w15:val="{2938CFC6-831C-4D68-A448-94F15D13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79C9"/>
    <w:pPr>
      <w:tabs>
        <w:tab w:val="center" w:pos="4536"/>
        <w:tab w:val="right" w:pos="9072"/>
      </w:tabs>
      <w:spacing w:line="240" w:lineRule="auto"/>
    </w:pPr>
  </w:style>
  <w:style w:type="character" w:customStyle="1" w:styleId="HeaderChar">
    <w:name w:val="Header Char"/>
    <w:basedOn w:val="DefaultParagraphFont"/>
    <w:link w:val="Header"/>
    <w:uiPriority w:val="99"/>
    <w:rsid w:val="00E579C9"/>
  </w:style>
  <w:style w:type="paragraph" w:styleId="Footer">
    <w:name w:val="footer"/>
    <w:basedOn w:val="Normal"/>
    <w:link w:val="FooterChar"/>
    <w:uiPriority w:val="99"/>
    <w:unhideWhenUsed/>
    <w:rsid w:val="00E579C9"/>
    <w:pPr>
      <w:tabs>
        <w:tab w:val="center" w:pos="4536"/>
        <w:tab w:val="right" w:pos="9072"/>
      </w:tabs>
      <w:spacing w:line="240" w:lineRule="auto"/>
    </w:pPr>
  </w:style>
  <w:style w:type="character" w:customStyle="1" w:styleId="FooterChar">
    <w:name w:val="Footer Char"/>
    <w:basedOn w:val="DefaultParagraphFont"/>
    <w:link w:val="Footer"/>
    <w:uiPriority w:val="99"/>
    <w:rsid w:val="00E5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Yara Abi Ghanem</cp:lastModifiedBy>
  <cp:revision>2</cp:revision>
  <dcterms:created xsi:type="dcterms:W3CDTF">2025-04-18T09:21:00Z</dcterms:created>
  <dcterms:modified xsi:type="dcterms:W3CDTF">2025-04-18T09:21:00Z</dcterms:modified>
</cp:coreProperties>
</file>