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11D5" w14:textId="32F717B7" w:rsidR="008F0CAC" w:rsidRDefault="008F0CAC" w:rsidP="00E77E25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="Amasis MT Pro" w:eastAsia="Calibri" w:hAnsi="Amasis MT Pro" w:cs="Times New Roman"/>
          <w:b/>
          <w:bCs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085FCD35" wp14:editId="74730FA5">
            <wp:simplePos x="0" y="0"/>
            <wp:positionH relativeFrom="margin">
              <wp:posOffset>411480</wp:posOffset>
            </wp:positionH>
            <wp:positionV relativeFrom="margin">
              <wp:posOffset>8255</wp:posOffset>
            </wp:positionV>
            <wp:extent cx="5894705" cy="7524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A6DDEB" w14:textId="7C49B6CF" w:rsidR="008F0CAC" w:rsidRDefault="008F0CAC" w:rsidP="008F0CAC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08F5BCAD" w14:textId="77777777" w:rsidR="008F0CAC" w:rsidRDefault="008F0CAC" w:rsidP="008F0CAC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CFFB96D" w14:textId="77777777" w:rsidR="008F0CAC" w:rsidRDefault="008F0CAC" w:rsidP="008F0CAC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35CEE730" w14:textId="5653EEDF" w:rsidR="008F0CAC" w:rsidRPr="008F0CAC" w:rsidRDefault="008F0CAC" w:rsidP="008F0CAC">
      <w:pPr>
        <w:rPr>
          <w:rFonts w:ascii="Amasis MT Pro" w:hAnsi="Amasis MT Pro" w:cstheme="majorBidi"/>
          <w:b/>
          <w:bCs/>
          <w:lang w:val="en-GB"/>
        </w:rPr>
      </w:pPr>
      <w:r w:rsidRPr="008F0CAC">
        <w:rPr>
          <w:rFonts w:ascii="Amasis MT Pro" w:hAnsi="Amasis MT Pro" w:cstheme="majorBidi"/>
          <w:b/>
          <w:bCs/>
          <w:lang w:val="en-GB"/>
        </w:rPr>
        <w:t>6390</w:t>
      </w:r>
    </w:p>
    <w:p w14:paraId="4375D9AC" w14:textId="77777777" w:rsidR="008F0CAC" w:rsidRPr="008F0CAC" w:rsidRDefault="008F0CAC" w:rsidP="00E77E25">
      <w:pPr>
        <w:jc w:val="center"/>
        <w:rPr>
          <w:rFonts w:ascii="Amasis MT Pro" w:hAnsi="Amasis MT Pro" w:cstheme="majorBidi"/>
          <w:lang w:val="en-GB"/>
        </w:rPr>
      </w:pPr>
    </w:p>
    <w:p w14:paraId="63366F3C" w14:textId="5D87F2AE" w:rsidR="00CF3C83" w:rsidRPr="008F0CAC" w:rsidRDefault="00E77E25" w:rsidP="00E77E25">
      <w:pPr>
        <w:jc w:val="center"/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 xml:space="preserve">TUBERCULOSIS </w:t>
      </w:r>
      <w:r w:rsidR="00CF3C83" w:rsidRPr="008F0CAC">
        <w:rPr>
          <w:rFonts w:ascii="Amasis MT Pro" w:hAnsi="Amasis MT Pro" w:cstheme="majorBidi"/>
          <w:lang w:val="en-GB"/>
        </w:rPr>
        <w:t xml:space="preserve">AND </w:t>
      </w:r>
      <w:r w:rsidRPr="008F0CAC">
        <w:rPr>
          <w:rFonts w:ascii="Amasis MT Pro" w:hAnsi="Amasis MT Pro" w:cstheme="majorBidi"/>
          <w:lang w:val="en-GB"/>
        </w:rPr>
        <w:t xml:space="preserve">BRUCELLOSIS </w:t>
      </w:r>
      <w:r w:rsidR="00CF3C83" w:rsidRPr="008F0CAC">
        <w:rPr>
          <w:rFonts w:ascii="Amasis MT Pro" w:hAnsi="Amasis MT Pro" w:cstheme="majorBidi"/>
          <w:lang w:val="en-GB"/>
        </w:rPr>
        <w:t>COINFECTION DISCOVERTEBRAL AT THE SAME SITE</w:t>
      </w:r>
    </w:p>
    <w:p w14:paraId="3A564430" w14:textId="77777777" w:rsidR="00CF3C83" w:rsidRPr="008F0CAC" w:rsidRDefault="00CF3C83" w:rsidP="00CF3C83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>Introduction:</w:t>
      </w:r>
    </w:p>
    <w:p w14:paraId="1A82B4CA" w14:textId="68897F81" w:rsidR="00CF3C83" w:rsidRPr="008F0CAC" w:rsidRDefault="00CF3C83" w:rsidP="002C78E6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 xml:space="preserve">Spondylodiscitis is the infection of an intervertebral disc and at least two adjacent vertebrae. The causative pathogens are diverse, including specific organisms such as tuberculosis and brucellosis, </w:t>
      </w:r>
      <w:r w:rsidR="002C78E6" w:rsidRPr="008F0CAC">
        <w:rPr>
          <w:rFonts w:ascii="Amasis MT Pro" w:hAnsi="Amasis MT Pro" w:cstheme="majorBidi"/>
          <w:lang w:val="en-GB"/>
        </w:rPr>
        <w:t>also that</w:t>
      </w:r>
      <w:r w:rsidRPr="008F0CAC">
        <w:rPr>
          <w:rFonts w:ascii="Amasis MT Pro" w:hAnsi="Amasis MT Pro" w:cstheme="majorBidi"/>
          <w:lang w:val="en-GB"/>
        </w:rPr>
        <w:t xml:space="preserve"> other microorganisms. We report a rare case of </w:t>
      </w:r>
      <w:r w:rsidR="002C78E6" w:rsidRPr="008F0CAC">
        <w:rPr>
          <w:rFonts w:ascii="Amasis MT Pro" w:hAnsi="Amasis MT Pro" w:cstheme="majorBidi"/>
          <w:lang w:val="en-GB"/>
        </w:rPr>
        <w:t>02</w:t>
      </w:r>
      <w:r w:rsidRPr="008F0CAC">
        <w:rPr>
          <w:rFonts w:ascii="Amasis MT Pro" w:hAnsi="Amasis MT Pro" w:cstheme="majorBidi"/>
          <w:lang w:val="en-GB"/>
        </w:rPr>
        <w:t>concomitant infections</w:t>
      </w:r>
      <w:r w:rsidR="002C78E6" w:rsidRPr="008F0CAC">
        <w:rPr>
          <w:rFonts w:ascii="Amasis MT Pro" w:hAnsi="Amasis MT Pro" w:cstheme="majorBidi"/>
          <w:lang w:val="en-GB"/>
        </w:rPr>
        <w:t>.</w:t>
      </w:r>
      <w:r w:rsidRPr="008F0CAC">
        <w:rPr>
          <w:rFonts w:ascii="Amasis MT Pro" w:hAnsi="Amasis MT Pro" w:cstheme="majorBidi"/>
          <w:lang w:val="en-GB"/>
        </w:rPr>
        <w:t xml:space="preserve"> </w:t>
      </w:r>
    </w:p>
    <w:p w14:paraId="235E6A93" w14:textId="77777777" w:rsidR="00CF3C83" w:rsidRPr="008F0CAC" w:rsidRDefault="00CF3C83" w:rsidP="00CF3C83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>Case Report:</w:t>
      </w:r>
    </w:p>
    <w:p w14:paraId="782B3DED" w14:textId="53F4E53B" w:rsidR="00CF3C83" w:rsidRPr="008F0CAC" w:rsidRDefault="00CF3C83" w:rsidP="00CF3C83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>A</w:t>
      </w:r>
      <w:r w:rsidR="0038580F" w:rsidRPr="008F0CAC">
        <w:rPr>
          <w:rFonts w:ascii="Amasis MT Pro" w:hAnsi="Amasis MT Pro" w:cstheme="majorBidi"/>
          <w:lang w:val="en-GB"/>
        </w:rPr>
        <w:t xml:space="preserve"> </w:t>
      </w:r>
      <w:r w:rsidRPr="008F0CAC">
        <w:rPr>
          <w:rFonts w:ascii="Amasis MT Pro" w:hAnsi="Amasis MT Pro" w:cstheme="majorBidi"/>
          <w:lang w:val="en-GB"/>
        </w:rPr>
        <w:t>53-year-old male, was hospitalized for management of infectious spondylodiscitis.</w:t>
      </w:r>
    </w:p>
    <w:p w14:paraId="6D9D5B01" w14:textId="302B5BAD" w:rsidR="00CF3C83" w:rsidRPr="008F0CAC" w:rsidRDefault="00CF3C83" w:rsidP="0038580F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>The history of symptoms dates back to 3 months, characterized by the onset of progressive inflammatory low back pain,</w:t>
      </w:r>
      <w:r w:rsidR="0038580F" w:rsidRPr="008F0CAC">
        <w:rPr>
          <w:rFonts w:ascii="Amasis MT Pro" w:hAnsi="Amasis MT Pro" w:cstheme="majorBidi"/>
          <w:lang w:val="en-GB"/>
        </w:rPr>
        <w:t xml:space="preserve"> </w:t>
      </w:r>
      <w:r w:rsidRPr="008F0CAC">
        <w:rPr>
          <w:rFonts w:ascii="Amasis MT Pro" w:hAnsi="Amasis MT Pro" w:cstheme="majorBidi"/>
          <w:lang w:val="en-GB"/>
        </w:rPr>
        <w:t xml:space="preserve">which </w:t>
      </w:r>
      <w:proofErr w:type="gramStart"/>
      <w:r w:rsidRPr="008F0CAC">
        <w:rPr>
          <w:rFonts w:ascii="Amasis MT Pro" w:hAnsi="Amasis MT Pro" w:cstheme="majorBidi"/>
          <w:lang w:val="en-GB"/>
        </w:rPr>
        <w:t>became  disabling</w:t>
      </w:r>
      <w:proofErr w:type="gramEnd"/>
      <w:r w:rsidRPr="008F0CAC">
        <w:rPr>
          <w:rFonts w:ascii="Amasis MT Pro" w:hAnsi="Amasis MT Pro" w:cstheme="majorBidi"/>
          <w:lang w:val="en-GB"/>
        </w:rPr>
        <w:t>, accompanied by fever, night sweats, chills</w:t>
      </w:r>
      <w:r w:rsidR="0038580F" w:rsidRPr="008F0CAC">
        <w:rPr>
          <w:rFonts w:ascii="Amasis MT Pro" w:hAnsi="Amasis MT Pro" w:cstheme="majorBidi"/>
          <w:lang w:val="en-GB"/>
        </w:rPr>
        <w:t xml:space="preserve"> </w:t>
      </w:r>
      <w:r w:rsidRPr="008F0CAC">
        <w:rPr>
          <w:rFonts w:ascii="Amasis MT Pro" w:hAnsi="Amasis MT Pro" w:cstheme="majorBidi"/>
          <w:lang w:val="en-GB"/>
        </w:rPr>
        <w:t xml:space="preserve">and anorexia. </w:t>
      </w:r>
      <w:r w:rsidR="0038580F" w:rsidRPr="008F0CAC">
        <w:rPr>
          <w:rFonts w:ascii="Amasis MT Pro" w:hAnsi="Amasis MT Pro" w:cstheme="majorBidi"/>
          <w:lang w:val="en-GB"/>
        </w:rPr>
        <w:t xml:space="preserve"> </w:t>
      </w:r>
      <w:proofErr w:type="gramStart"/>
      <w:r w:rsidR="0038580F" w:rsidRPr="008F0CAC">
        <w:rPr>
          <w:rFonts w:ascii="Amasis MT Pro" w:hAnsi="Amasis MT Pro" w:cstheme="majorBidi"/>
          <w:lang w:val="en-GB"/>
        </w:rPr>
        <w:t xml:space="preserve">He </w:t>
      </w:r>
      <w:r w:rsidRPr="008F0CAC">
        <w:rPr>
          <w:rFonts w:ascii="Amasis MT Pro" w:hAnsi="Amasis MT Pro" w:cstheme="majorBidi"/>
          <w:lang w:val="en-GB"/>
        </w:rPr>
        <w:t xml:space="preserve"> reported</w:t>
      </w:r>
      <w:proofErr w:type="gramEnd"/>
      <w:r w:rsidRPr="008F0CAC">
        <w:rPr>
          <w:rFonts w:ascii="Amasis MT Pro" w:hAnsi="Amasis MT Pro" w:cstheme="majorBidi"/>
          <w:lang w:val="en-GB"/>
        </w:rPr>
        <w:t xml:space="preserve"> consuming unpasteurized raw milk but denied any history of tuberculosis contact.</w:t>
      </w:r>
      <w:r w:rsidRPr="008F0CAC">
        <w:rPr>
          <w:rFonts w:ascii="Amasis MT Pro" w:hAnsi="Amasis MT Pro" w:cstheme="majorBidi"/>
          <w:lang w:val="en-GB"/>
        </w:rPr>
        <w:br/>
        <w:t xml:space="preserve">On </w:t>
      </w:r>
      <w:proofErr w:type="spellStart"/>
      <w:r w:rsidRPr="008F0CAC">
        <w:rPr>
          <w:rFonts w:ascii="Amasis MT Pro" w:hAnsi="Amasis MT Pro" w:cstheme="majorBidi"/>
          <w:lang w:val="en-GB"/>
        </w:rPr>
        <w:t>examination:</w:t>
      </w:r>
      <w:r w:rsidR="0038580F" w:rsidRPr="008F0CAC">
        <w:rPr>
          <w:rFonts w:ascii="Amasis MT Pro" w:hAnsi="Amasis MT Pro" w:cstheme="majorBidi"/>
          <w:lang w:val="en-GB"/>
        </w:rPr>
        <w:t>the</w:t>
      </w:r>
      <w:proofErr w:type="spellEnd"/>
      <w:r w:rsidR="0038580F" w:rsidRPr="008F0CAC">
        <w:rPr>
          <w:rFonts w:ascii="Amasis MT Pro" w:hAnsi="Amasis MT Pro" w:cstheme="majorBidi"/>
          <w:lang w:val="en-GB"/>
        </w:rPr>
        <w:t xml:space="preserve"> patient </w:t>
      </w:r>
      <w:r w:rsidRPr="008F0CAC">
        <w:rPr>
          <w:rFonts w:ascii="Amasis MT Pro" w:hAnsi="Amasis MT Pro" w:cstheme="majorBidi"/>
          <w:lang w:val="en-GB"/>
        </w:rPr>
        <w:t xml:space="preserve"> was moderately </w:t>
      </w:r>
      <w:r w:rsidR="009C2B9B" w:rsidRPr="008F0CAC">
        <w:rPr>
          <w:rFonts w:ascii="Amasis MT Pro" w:hAnsi="Amasis MT Pro" w:cstheme="majorBidi"/>
          <w:lang w:val="en-GB"/>
        </w:rPr>
        <w:t>distorted,</w:t>
      </w:r>
      <w:r w:rsidRPr="008F0CAC">
        <w:rPr>
          <w:rFonts w:ascii="Amasis MT Pro" w:hAnsi="Amasis MT Pro" w:cstheme="majorBidi"/>
          <w:lang w:val="en-GB"/>
        </w:rPr>
        <w:t xml:space="preserve"> afebrile</w:t>
      </w:r>
      <w:r w:rsidR="009C2B9B" w:rsidRPr="008F0CAC">
        <w:rPr>
          <w:rFonts w:ascii="Amasis MT Pro" w:hAnsi="Amasis MT Pro" w:cstheme="majorBidi"/>
          <w:lang w:val="en-GB"/>
        </w:rPr>
        <w:t>.</w:t>
      </w:r>
      <w:r w:rsidR="0038580F" w:rsidRPr="008F0CAC">
        <w:rPr>
          <w:rFonts w:ascii="Amasis MT Pro" w:hAnsi="Amasis MT Pro" w:cstheme="majorBidi"/>
          <w:lang w:val="en-GB"/>
        </w:rPr>
        <w:t xml:space="preserve"> </w:t>
      </w:r>
      <w:r w:rsidRPr="008F0CAC">
        <w:rPr>
          <w:rFonts w:ascii="Amasis MT Pro" w:hAnsi="Amasis MT Pro" w:cstheme="majorBidi"/>
          <w:lang w:val="en-GB"/>
        </w:rPr>
        <w:t>BCG</w:t>
      </w:r>
      <w:r w:rsidR="0038580F" w:rsidRPr="008F0CAC">
        <w:rPr>
          <w:rFonts w:ascii="Amasis MT Pro" w:hAnsi="Amasis MT Pro" w:cstheme="majorBidi"/>
          <w:lang w:val="en-GB"/>
        </w:rPr>
        <w:t>-</w:t>
      </w:r>
      <w:r w:rsidRPr="008F0CAC">
        <w:rPr>
          <w:rFonts w:ascii="Amasis MT Pro" w:hAnsi="Amasis MT Pro" w:cstheme="majorBidi"/>
          <w:lang w:val="en-GB"/>
        </w:rPr>
        <w:t xml:space="preserve">scar was </w:t>
      </w:r>
      <w:proofErr w:type="gramStart"/>
      <w:r w:rsidR="009C2B9B" w:rsidRPr="008F0CAC">
        <w:rPr>
          <w:rFonts w:ascii="Amasis MT Pro" w:hAnsi="Amasis MT Pro" w:cstheme="majorBidi"/>
          <w:lang w:val="en-GB"/>
        </w:rPr>
        <w:t xml:space="preserve">absent </w:t>
      </w:r>
      <w:r w:rsidRPr="008F0CAC">
        <w:rPr>
          <w:rFonts w:ascii="Amasis MT Pro" w:hAnsi="Amasis MT Pro" w:cstheme="majorBidi"/>
          <w:lang w:val="en-GB"/>
        </w:rPr>
        <w:t>.</w:t>
      </w:r>
      <w:proofErr w:type="gramEnd"/>
      <w:r w:rsidR="009C2B9B" w:rsidRPr="008F0CAC">
        <w:rPr>
          <w:rFonts w:ascii="Amasis MT Pro" w:hAnsi="Amasis MT Pro" w:cstheme="majorBidi"/>
          <w:lang w:val="en-GB"/>
        </w:rPr>
        <w:br/>
      </w:r>
      <w:r w:rsidRPr="008F0CAC">
        <w:rPr>
          <w:rFonts w:ascii="Amasis MT Pro" w:hAnsi="Amasis MT Pro" w:cstheme="majorBidi"/>
          <w:lang w:val="en-GB"/>
        </w:rPr>
        <w:t>Low back</w:t>
      </w:r>
      <w:r w:rsidR="0038580F" w:rsidRPr="008F0CAC">
        <w:rPr>
          <w:rFonts w:ascii="Amasis MT Pro" w:hAnsi="Amasis MT Pro" w:cstheme="majorBidi"/>
          <w:lang w:val="en-GB"/>
        </w:rPr>
        <w:t xml:space="preserve"> </w:t>
      </w:r>
      <w:r w:rsidRPr="008F0CAC">
        <w:rPr>
          <w:rFonts w:ascii="Amasis MT Pro" w:hAnsi="Amasis MT Pro" w:cstheme="majorBidi"/>
          <w:lang w:val="en-GB"/>
        </w:rPr>
        <w:t>pain with paravertebral muscle</w:t>
      </w:r>
      <w:r w:rsidR="0038580F" w:rsidRPr="008F0CAC">
        <w:rPr>
          <w:rFonts w:ascii="Amasis MT Pro" w:hAnsi="Amasis MT Pro" w:cstheme="majorBidi"/>
          <w:lang w:val="en-GB"/>
        </w:rPr>
        <w:t>-</w:t>
      </w:r>
      <w:r w:rsidRPr="008F0CAC">
        <w:rPr>
          <w:rFonts w:ascii="Amasis MT Pro" w:hAnsi="Amasis MT Pro" w:cstheme="majorBidi"/>
          <w:lang w:val="en-GB"/>
        </w:rPr>
        <w:t>contraction was noted.</w:t>
      </w:r>
      <w:r w:rsidR="009C2B9B" w:rsidRPr="008F0CAC">
        <w:rPr>
          <w:rFonts w:ascii="Amasis MT Pro" w:hAnsi="Amasis MT Pro" w:cstheme="majorBidi"/>
          <w:lang w:val="en-GB"/>
        </w:rPr>
        <w:t xml:space="preserve"> </w:t>
      </w:r>
      <w:r w:rsidRPr="008F0CAC">
        <w:rPr>
          <w:rFonts w:ascii="Amasis MT Pro" w:hAnsi="Amasis MT Pro" w:cstheme="majorBidi"/>
          <w:lang w:val="en-GB"/>
        </w:rPr>
        <w:t xml:space="preserve">Left lower limb </w:t>
      </w:r>
      <w:proofErr w:type="spellStart"/>
      <w:r w:rsidRPr="008F0CAC">
        <w:rPr>
          <w:rFonts w:ascii="Amasis MT Pro" w:hAnsi="Amasis MT Pro" w:cstheme="majorBidi"/>
          <w:lang w:val="en-GB"/>
        </w:rPr>
        <w:t>monoparesis</w:t>
      </w:r>
      <w:proofErr w:type="spellEnd"/>
      <w:r w:rsidRPr="008F0CAC">
        <w:rPr>
          <w:rFonts w:ascii="Amasis MT Pro" w:hAnsi="Amasis MT Pro" w:cstheme="majorBidi"/>
          <w:lang w:val="en-GB"/>
        </w:rPr>
        <w:t xml:space="preserve"> and abolition of the ipsilateral patellar reflex were observed.</w:t>
      </w:r>
      <w:r w:rsidR="009C2B9B" w:rsidRPr="008F0CAC">
        <w:rPr>
          <w:rFonts w:ascii="Amasis MT Pro" w:hAnsi="Amasis MT Pro" w:cstheme="majorBidi"/>
          <w:lang w:val="en-GB"/>
        </w:rPr>
        <w:br/>
      </w:r>
      <w:r w:rsidRPr="008F0CAC">
        <w:rPr>
          <w:rFonts w:ascii="Amasis MT Pro" w:hAnsi="Amasis MT Pro" w:cstheme="majorBidi"/>
          <w:lang w:val="en-GB"/>
        </w:rPr>
        <w:t>Biologically</w:t>
      </w:r>
      <w:r w:rsidR="0038580F" w:rsidRPr="008F0CAC">
        <w:rPr>
          <w:rFonts w:ascii="Amasis MT Pro" w:hAnsi="Amasis MT Pro" w:cstheme="majorBidi"/>
          <w:lang w:val="en-GB"/>
        </w:rPr>
        <w:t>:</w:t>
      </w:r>
      <w:r w:rsidRPr="008F0CAC">
        <w:rPr>
          <w:rFonts w:ascii="Amasis MT Pro" w:hAnsi="Amasis MT Pro" w:cstheme="majorBidi"/>
          <w:lang w:val="en-GB"/>
        </w:rPr>
        <w:t xml:space="preserve"> an inflammatory syndrome</w:t>
      </w:r>
      <w:r w:rsidR="0038580F" w:rsidRPr="008F0CAC">
        <w:rPr>
          <w:rFonts w:ascii="Amasis MT Pro" w:hAnsi="Amasis MT Pro" w:cstheme="majorBidi"/>
          <w:lang w:val="en-GB"/>
        </w:rPr>
        <w:t xml:space="preserve"> </w:t>
      </w:r>
      <w:proofErr w:type="gramStart"/>
      <w:r w:rsidR="0038580F" w:rsidRPr="008F0CAC">
        <w:rPr>
          <w:rFonts w:ascii="Amasis MT Pro" w:hAnsi="Amasis MT Pro" w:cstheme="majorBidi"/>
          <w:lang w:val="en-GB"/>
        </w:rPr>
        <w:t>was(</w:t>
      </w:r>
      <w:proofErr w:type="gramEnd"/>
      <w:r w:rsidR="0038580F" w:rsidRPr="008F0CAC">
        <w:rPr>
          <w:rFonts w:ascii="Amasis MT Pro" w:hAnsi="Amasis MT Pro" w:cstheme="majorBidi"/>
          <w:lang w:val="en-GB"/>
        </w:rPr>
        <w:t>+).</w:t>
      </w:r>
      <w:r w:rsidRPr="008F0CAC">
        <w:rPr>
          <w:rFonts w:ascii="Amasis MT Pro" w:hAnsi="Amasis MT Pro" w:cstheme="majorBidi"/>
          <w:lang w:val="en-GB"/>
        </w:rPr>
        <w:br/>
        <w:t xml:space="preserve">Spinal magnetic resonance imaging (MRI) </w:t>
      </w:r>
      <w:proofErr w:type="spellStart"/>
      <w:r w:rsidRPr="008F0CAC">
        <w:rPr>
          <w:rFonts w:ascii="Amasis MT Pro" w:hAnsi="Amasis MT Pro" w:cstheme="majorBidi"/>
          <w:lang w:val="en-GB"/>
        </w:rPr>
        <w:t>revealed:Spondylodiscitis</w:t>
      </w:r>
      <w:proofErr w:type="spellEnd"/>
      <w:r w:rsidRPr="008F0CAC">
        <w:rPr>
          <w:rFonts w:ascii="Amasis MT Pro" w:hAnsi="Amasis MT Pro" w:cstheme="majorBidi"/>
          <w:lang w:val="en-GB"/>
        </w:rPr>
        <w:t xml:space="preserve"> atL4-L5.A left paramedian epidural abscess causing conflict with the L5 nerve root.</w:t>
      </w:r>
    </w:p>
    <w:p w14:paraId="48B93484" w14:textId="3989475C" w:rsidR="00CF3C83" w:rsidRPr="008F0CAC" w:rsidRDefault="00CF3C83" w:rsidP="00CF3C83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>A biopsy of the disc and abscess was non-specific, with no evidence of tuberculous</w:t>
      </w:r>
      <w:r w:rsidR="0038580F" w:rsidRPr="008F0CAC">
        <w:rPr>
          <w:rFonts w:ascii="Amasis MT Pro" w:hAnsi="Amasis MT Pro" w:cstheme="majorBidi"/>
          <w:lang w:val="en-GB"/>
        </w:rPr>
        <w:t>-</w:t>
      </w:r>
      <w:r w:rsidRPr="008F0CAC">
        <w:rPr>
          <w:rFonts w:ascii="Amasis MT Pro" w:hAnsi="Amasis MT Pro" w:cstheme="majorBidi"/>
          <w:lang w:val="en-GB"/>
        </w:rPr>
        <w:t>granuloma. 72-</w:t>
      </w:r>
      <w:r w:rsidR="0038580F" w:rsidRPr="008F0CAC">
        <w:rPr>
          <w:rFonts w:ascii="Amasis MT Pro" w:hAnsi="Amasis MT Pro" w:cstheme="majorBidi"/>
          <w:lang w:val="en-GB"/>
        </w:rPr>
        <w:t>day</w:t>
      </w:r>
      <w:r w:rsidRPr="008F0CAC">
        <w:rPr>
          <w:rFonts w:ascii="Amasis MT Pro" w:hAnsi="Amasis MT Pro" w:cstheme="majorBidi"/>
          <w:lang w:val="en-GB"/>
        </w:rPr>
        <w:t xml:space="preserve"> culture of the abscess for acid-fast bacilli was negative.</w:t>
      </w:r>
    </w:p>
    <w:p w14:paraId="04208F3D" w14:textId="47D0423C" w:rsidR="00CF3C83" w:rsidRPr="008F0CAC" w:rsidRDefault="00CF3C83" w:rsidP="00CF3C83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 xml:space="preserve">Brucellosis serology: Wright and Rose Bengal tests </w:t>
      </w:r>
      <w:proofErr w:type="gramStart"/>
      <w:r w:rsidR="0038580F" w:rsidRPr="008F0CAC">
        <w:rPr>
          <w:rFonts w:ascii="Amasis MT Pro" w:hAnsi="Amasis MT Pro" w:cstheme="majorBidi"/>
          <w:lang w:val="en-GB"/>
        </w:rPr>
        <w:t>were(</w:t>
      </w:r>
      <w:proofErr w:type="gramEnd"/>
      <w:r w:rsidR="0038580F" w:rsidRPr="008F0CAC">
        <w:rPr>
          <w:rFonts w:ascii="Amasis MT Pro" w:hAnsi="Amasis MT Pro" w:cstheme="majorBidi"/>
          <w:lang w:val="en-GB"/>
        </w:rPr>
        <w:t>+)</w:t>
      </w:r>
      <w:r w:rsidRPr="008F0CAC">
        <w:rPr>
          <w:rFonts w:ascii="Amasis MT Pro" w:hAnsi="Amasis MT Pro" w:cstheme="majorBidi"/>
          <w:lang w:val="en-GB"/>
        </w:rPr>
        <w:t>.</w:t>
      </w:r>
    </w:p>
    <w:p w14:paraId="7023BE1F" w14:textId="30F58E9E" w:rsidR="00CF3C83" w:rsidRPr="008F0CAC" w:rsidRDefault="00CF3C83" w:rsidP="00CF3C83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 xml:space="preserve">An antibiotic regimen based on doxycycline and rifampicin was initiated for </w:t>
      </w:r>
      <w:r w:rsidR="002C78E6" w:rsidRPr="008F0CAC">
        <w:rPr>
          <w:rFonts w:ascii="Amasis MT Pro" w:hAnsi="Amasis MT Pro" w:cstheme="majorBidi"/>
          <w:lang w:val="en-GB"/>
        </w:rPr>
        <w:t>0</w:t>
      </w:r>
      <w:r w:rsidRPr="008F0CAC">
        <w:rPr>
          <w:rFonts w:ascii="Amasis MT Pro" w:hAnsi="Amasis MT Pro" w:cstheme="majorBidi"/>
          <w:lang w:val="en-GB"/>
        </w:rPr>
        <w:t>3months. Corticosteroid therapy at 1mg/kg/day was introduced on the5th day of antibiotic therapy and continued for 10days.</w:t>
      </w:r>
      <w:r w:rsidRPr="008F0CAC">
        <w:rPr>
          <w:rFonts w:ascii="Amasis MT Pro" w:hAnsi="Amasis MT Pro" w:cstheme="majorBidi"/>
          <w:lang w:val="en-GB"/>
        </w:rPr>
        <w:br/>
        <w:t xml:space="preserve">A significant clinical and biological improvement was noted at the end of the 3-month treatment, except for </w:t>
      </w:r>
      <w:r w:rsidR="009C2B9B" w:rsidRPr="008F0CAC">
        <w:rPr>
          <w:rFonts w:ascii="Amasis MT Pro" w:hAnsi="Amasis MT Pro" w:cstheme="majorBidi"/>
          <w:lang w:val="en-GB"/>
        </w:rPr>
        <w:t xml:space="preserve">moderate </w:t>
      </w:r>
      <w:r w:rsidRPr="008F0CAC">
        <w:rPr>
          <w:rFonts w:ascii="Amasis MT Pro" w:hAnsi="Amasis MT Pro" w:cstheme="majorBidi"/>
          <w:lang w:val="en-GB"/>
        </w:rPr>
        <w:t>mechanical low back pain. A follow-up spinal</w:t>
      </w:r>
      <w:r w:rsidR="002C78E6" w:rsidRPr="008F0CAC">
        <w:rPr>
          <w:rFonts w:ascii="Amasis MT Pro" w:hAnsi="Amasis MT Pro" w:cstheme="majorBidi"/>
          <w:lang w:val="en-GB"/>
        </w:rPr>
        <w:t>-</w:t>
      </w:r>
      <w:r w:rsidRPr="008F0CAC">
        <w:rPr>
          <w:rFonts w:ascii="Amasis MT Pro" w:hAnsi="Amasis MT Pro" w:cstheme="majorBidi"/>
          <w:lang w:val="en-GB"/>
        </w:rPr>
        <w:t xml:space="preserve">MRI was performed, which showed worsening of the </w:t>
      </w:r>
      <w:proofErr w:type="spellStart"/>
      <w:r w:rsidRPr="008F0CAC">
        <w:rPr>
          <w:rFonts w:ascii="Amasis MT Pro" w:hAnsi="Amasis MT Pro" w:cstheme="majorBidi"/>
          <w:lang w:val="en-GB"/>
        </w:rPr>
        <w:t>discovertebral</w:t>
      </w:r>
      <w:proofErr w:type="spellEnd"/>
      <w:r w:rsidRPr="008F0CAC">
        <w:rPr>
          <w:rFonts w:ascii="Amasis MT Pro" w:hAnsi="Amasis MT Pro" w:cstheme="majorBidi"/>
          <w:lang w:val="en-GB"/>
        </w:rPr>
        <w:t xml:space="preserve"> infection with persistence of the abscess.</w:t>
      </w:r>
    </w:p>
    <w:p w14:paraId="2641967C" w14:textId="28F77C48" w:rsidR="00CF3C83" w:rsidRPr="008F0CAC" w:rsidRDefault="00CF3C83" w:rsidP="00CF3C83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>A tuberculin</w:t>
      </w:r>
      <w:r w:rsidR="002C78E6" w:rsidRPr="008F0CAC">
        <w:rPr>
          <w:rFonts w:ascii="Amasis MT Pro" w:hAnsi="Amasis MT Pro" w:cstheme="majorBidi"/>
          <w:lang w:val="en-GB"/>
        </w:rPr>
        <w:t>-</w:t>
      </w:r>
      <w:r w:rsidRPr="008F0CAC">
        <w:rPr>
          <w:rFonts w:ascii="Amasis MT Pro" w:hAnsi="Amasis MT Pro" w:cstheme="majorBidi"/>
          <w:lang w:val="en-GB"/>
        </w:rPr>
        <w:t>skin</w:t>
      </w:r>
      <w:r w:rsidR="002C78E6" w:rsidRPr="008F0CAC">
        <w:rPr>
          <w:rFonts w:ascii="Amasis MT Pro" w:hAnsi="Amasis MT Pro" w:cstheme="majorBidi"/>
          <w:lang w:val="en-GB"/>
        </w:rPr>
        <w:t>-</w:t>
      </w:r>
      <w:proofErr w:type="gramStart"/>
      <w:r w:rsidRPr="008F0CAC">
        <w:rPr>
          <w:rFonts w:ascii="Amasis MT Pro" w:hAnsi="Amasis MT Pro" w:cstheme="majorBidi"/>
          <w:lang w:val="en-GB"/>
        </w:rPr>
        <w:t xml:space="preserve">test </w:t>
      </w:r>
      <w:r w:rsidR="009C2B9B" w:rsidRPr="008F0CAC">
        <w:rPr>
          <w:rFonts w:ascii="Amasis MT Pro" w:hAnsi="Amasis MT Pro" w:cstheme="majorBidi"/>
          <w:lang w:val="en-GB"/>
        </w:rPr>
        <w:t xml:space="preserve"> </w:t>
      </w:r>
      <w:r w:rsidRPr="008F0CAC">
        <w:rPr>
          <w:rFonts w:ascii="Amasis MT Pro" w:hAnsi="Amasis MT Pro" w:cstheme="majorBidi"/>
          <w:lang w:val="en-GB"/>
        </w:rPr>
        <w:t>showed</w:t>
      </w:r>
      <w:proofErr w:type="gramEnd"/>
      <w:r w:rsidRPr="008F0CAC">
        <w:rPr>
          <w:rFonts w:ascii="Amasis MT Pro" w:hAnsi="Amasis MT Pro" w:cstheme="majorBidi"/>
          <w:lang w:val="en-GB"/>
        </w:rPr>
        <w:t xml:space="preserve"> an induration of 23mm, and a new antitubercular antibiotic regimen was initiated.</w:t>
      </w:r>
    </w:p>
    <w:p w14:paraId="3D36EA30" w14:textId="77777777" w:rsidR="00CF3C83" w:rsidRPr="008F0CAC" w:rsidRDefault="00CF3C83" w:rsidP="00CF3C83">
      <w:pPr>
        <w:rPr>
          <w:rFonts w:ascii="Amasis MT Pro" w:hAnsi="Amasis MT Pro" w:cstheme="majorBidi"/>
          <w:lang w:val="en-GB"/>
        </w:rPr>
      </w:pPr>
      <w:r w:rsidRPr="008F0CAC">
        <w:rPr>
          <w:rFonts w:ascii="Amasis MT Pro" w:hAnsi="Amasis MT Pro" w:cstheme="majorBidi"/>
          <w:lang w:val="en-GB"/>
        </w:rPr>
        <w:t>Conclusion:</w:t>
      </w:r>
    </w:p>
    <w:p w14:paraId="7EC316CA" w14:textId="77777777" w:rsidR="00CF3C83" w:rsidRPr="00CF3C83" w:rsidRDefault="00CF3C83" w:rsidP="00CF3C83">
      <w:pPr>
        <w:rPr>
          <w:rFonts w:asciiTheme="majorBidi" w:hAnsiTheme="majorBidi" w:cstheme="majorBidi"/>
          <w:sz w:val="24"/>
          <w:szCs w:val="24"/>
          <w:lang w:val="en-GB"/>
        </w:rPr>
      </w:pPr>
      <w:r w:rsidRPr="008F0CAC">
        <w:rPr>
          <w:rFonts w:ascii="Amasis MT Pro" w:hAnsi="Amasis MT Pro" w:cstheme="majorBidi"/>
          <w:lang w:val="en-GB"/>
        </w:rPr>
        <w:t>An initial broad etiological investigation ensures better management. Advanced imaging appears essential at the end of treatment, even in the presence of clinical and biological improvement</w:t>
      </w:r>
      <w:r w:rsidRPr="00CF3C83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012CEB8" w14:textId="6C24A31D" w:rsidR="00537ED6" w:rsidRPr="002C78E6" w:rsidRDefault="008F0CAC">
      <w:pPr>
        <w:rPr>
          <w:rFonts w:asciiTheme="majorBidi" w:hAnsiTheme="majorBidi" w:cstheme="majorBidi"/>
          <w:sz w:val="24"/>
          <w:szCs w:val="24"/>
          <w:lang w:val="en-GB"/>
        </w:rPr>
      </w:pPr>
      <w:r w:rsidRPr="003D2A3B">
        <w:rPr>
          <w:rFonts w:ascii="Amasis MT Pro" w:eastAsia="Calibri" w:hAnsi="Amasis MT Pro" w:cs="Times New Roman"/>
          <w:lang w:val="en-GB"/>
        </w:rPr>
        <w:drawing>
          <wp:anchor distT="0" distB="0" distL="114300" distR="114300" simplePos="0" relativeHeight="251661312" behindDoc="0" locked="0" layoutInCell="1" allowOverlap="1" wp14:anchorId="54927523" wp14:editId="375A2757">
            <wp:simplePos x="0" y="0"/>
            <wp:positionH relativeFrom="margin">
              <wp:posOffset>487680</wp:posOffset>
            </wp:positionH>
            <wp:positionV relativeFrom="margin">
              <wp:posOffset>8702040</wp:posOffset>
            </wp:positionV>
            <wp:extent cx="5676900" cy="1073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" t="3454" r="1491" b="7316"/>
                    <a:stretch/>
                  </pic:blipFill>
                  <pic:spPr bwMode="auto">
                    <a:xfrm>
                      <a:off x="0" y="0"/>
                      <a:ext cx="5676900" cy="107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7ED6" w:rsidRPr="002C78E6" w:rsidSect="002C7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A72"/>
    <w:multiLevelType w:val="multilevel"/>
    <w:tmpl w:val="C2B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654C0"/>
    <w:multiLevelType w:val="multilevel"/>
    <w:tmpl w:val="37A2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AE"/>
    <w:rsid w:val="002C78E6"/>
    <w:rsid w:val="00335710"/>
    <w:rsid w:val="0038580F"/>
    <w:rsid w:val="00537ED6"/>
    <w:rsid w:val="008F0CAC"/>
    <w:rsid w:val="00907DAE"/>
    <w:rsid w:val="009213F4"/>
    <w:rsid w:val="009C2B9B"/>
    <w:rsid w:val="00B50034"/>
    <w:rsid w:val="00CF3C83"/>
    <w:rsid w:val="00E77E25"/>
    <w:rsid w:val="00F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51A1"/>
  <w15:chartTrackingRefBased/>
  <w15:docId w15:val="{29CEFF13-46D9-47A5-AA43-E49C0F13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0F"/>
  </w:style>
  <w:style w:type="paragraph" w:styleId="Heading1">
    <w:name w:val="heading 1"/>
    <w:basedOn w:val="Normal"/>
    <w:next w:val="Normal"/>
    <w:link w:val="Heading1Char"/>
    <w:uiPriority w:val="9"/>
    <w:qFormat/>
    <w:rsid w:val="00907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D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D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D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D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D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D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D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D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D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D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D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D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NXT</dc:creator>
  <cp:keywords/>
  <dc:description/>
  <cp:lastModifiedBy>Yara Abi Ghanem</cp:lastModifiedBy>
  <cp:revision>2</cp:revision>
  <dcterms:created xsi:type="dcterms:W3CDTF">2025-04-18T06:29:00Z</dcterms:created>
  <dcterms:modified xsi:type="dcterms:W3CDTF">2025-04-18T06:29:00Z</dcterms:modified>
</cp:coreProperties>
</file>